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numId w:val="0"/>
        </w:numPr>
        <w:ind w:leftChars="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个人简介</w:t>
      </w:r>
    </w:p>
    <w:p>
      <w:pPr>
        <w:pStyle w:val="8"/>
        <w:numPr>
          <w:numId w:val="0"/>
        </w:numPr>
        <w:ind w:leftChars="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drawing>
          <wp:inline distT="0" distB="0" distL="114300" distR="114300">
            <wp:extent cx="2550160" cy="2550160"/>
            <wp:effectExtent l="0" t="0" r="2540" b="2540"/>
            <wp:docPr id="1" name="图片 1" descr="dc9ba2efc608277e7948f4298c9d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c9ba2efc608277e7948f4298c9d841"/>
                    <pic:cNvPicPr>
                      <a:picLocks noChangeAspect="1"/>
                    </pic:cNvPicPr>
                  </pic:nvPicPr>
                  <pic:blipFill>
                    <a:blip r:embed="rId4"/>
                    <a:stretch>
                      <a:fillRect/>
                    </a:stretch>
                  </pic:blipFill>
                  <pic:spPr>
                    <a:xfrm>
                      <a:off x="0" y="0"/>
                      <a:ext cx="2550160" cy="2550160"/>
                    </a:xfrm>
                    <a:prstGeom prst="rect">
                      <a:avLst/>
                    </a:prstGeom>
                  </pic:spPr>
                </pic:pic>
              </a:graphicData>
            </a:graphic>
          </wp:inline>
        </w:drawing>
      </w:r>
      <w:bookmarkStart w:id="0" w:name="_GoBack"/>
      <w:bookmarkEnd w:id="0"/>
    </w:p>
    <w:p>
      <w:pPr>
        <w:pStyle w:val="8"/>
        <w:numPr>
          <w:ilvl w:val="0"/>
          <w:numId w:val="1"/>
        </w:numPr>
        <w:ind w:firstLineChars="0"/>
        <w:rPr>
          <w:rFonts w:ascii="宋体" w:hAnsi="宋体" w:eastAsia="宋体"/>
          <w:b/>
          <w:bCs/>
          <w:sz w:val="28"/>
          <w:szCs w:val="28"/>
        </w:rPr>
      </w:pPr>
      <w:r>
        <w:rPr>
          <w:rFonts w:hint="eastAsia" w:ascii="宋体" w:hAnsi="宋体" w:eastAsia="宋体"/>
          <w:b/>
          <w:bCs/>
          <w:sz w:val="28"/>
          <w:szCs w:val="28"/>
        </w:rPr>
        <w:t>个人基本情况</w:t>
      </w:r>
    </w:p>
    <w:p>
      <w:pPr>
        <w:spacing w:line="400" w:lineRule="exact"/>
        <w:ind w:firstLine="560" w:firstLineChars="200"/>
        <w:rPr>
          <w:rFonts w:ascii="Times New Roman" w:hAnsi="Times New Roman" w:eastAsia="华文仿宋"/>
          <w:color w:val="000000"/>
          <w:sz w:val="28"/>
        </w:rPr>
      </w:pPr>
      <w:r>
        <w:rPr>
          <w:rFonts w:hint="eastAsia" w:ascii="Times New Roman" w:hAnsi="Times New Roman" w:eastAsia="华文仿宋"/>
          <w:color w:val="000000"/>
          <w:sz w:val="28"/>
        </w:rPr>
        <w:t>现任上海儿童医学中心三亚市妇女儿童医院（海南医学院附属三亚妇女儿童医院）院长，上海儿童医学中心小儿心胸外科主任医师、上海交通大学医学院硕士研究生导师；海南医学院博士研究生导师。</w:t>
      </w:r>
    </w:p>
    <w:p>
      <w:pPr>
        <w:pStyle w:val="8"/>
        <w:numPr>
          <w:ilvl w:val="0"/>
          <w:numId w:val="1"/>
        </w:numPr>
        <w:ind w:firstLineChars="0"/>
        <w:rPr>
          <w:rFonts w:ascii="宋体" w:hAnsi="宋体" w:eastAsia="宋体"/>
          <w:b/>
          <w:bCs/>
          <w:sz w:val="28"/>
          <w:szCs w:val="28"/>
        </w:rPr>
      </w:pPr>
      <w:r>
        <w:rPr>
          <w:rFonts w:hint="eastAsia" w:ascii="宋体" w:hAnsi="宋体" w:eastAsia="宋体"/>
          <w:b/>
          <w:bCs/>
          <w:sz w:val="28"/>
          <w:szCs w:val="28"/>
        </w:rPr>
        <w:t>研究方向</w:t>
      </w:r>
    </w:p>
    <w:p>
      <w:pPr>
        <w:spacing w:line="400" w:lineRule="exact"/>
        <w:ind w:firstLine="560" w:firstLineChars="200"/>
        <w:rPr>
          <w:rFonts w:ascii="Times New Roman" w:hAnsi="Times New Roman" w:eastAsia="华文仿宋"/>
          <w:color w:val="000000"/>
          <w:sz w:val="28"/>
        </w:rPr>
      </w:pPr>
      <w:r>
        <w:rPr>
          <w:rFonts w:hint="eastAsia" w:ascii="Times New Roman" w:hAnsi="Times New Roman" w:eastAsia="华文仿宋"/>
          <w:color w:val="000000"/>
          <w:sz w:val="28"/>
        </w:rPr>
        <w:t>非接触式基础生命体征监护设备；先天性心脏病围术期神经系统</w:t>
      </w:r>
      <w:r>
        <w:rPr>
          <w:rFonts w:ascii="Times New Roman" w:hAnsi="Times New Roman" w:eastAsia="华文仿宋"/>
          <w:color w:val="000000"/>
          <w:sz w:val="28"/>
        </w:rPr>
        <w:t>保护</w:t>
      </w:r>
      <w:r>
        <w:rPr>
          <w:rFonts w:hint="eastAsia" w:ascii="Times New Roman" w:hAnsi="Times New Roman" w:eastAsia="华文仿宋"/>
          <w:color w:val="000000"/>
          <w:sz w:val="28"/>
        </w:rPr>
        <w:t>；</w:t>
      </w:r>
      <w:r>
        <w:rPr>
          <w:rFonts w:ascii="Times New Roman" w:hAnsi="Times New Roman" w:eastAsia="华文仿宋"/>
          <w:color w:val="000000"/>
          <w:sz w:val="28"/>
        </w:rPr>
        <w:t>婴幼儿先天性气道可降解镁合金支架研究</w:t>
      </w:r>
      <w:r>
        <w:rPr>
          <w:rFonts w:hint="eastAsia" w:ascii="Times New Roman" w:hAnsi="Times New Roman" w:eastAsia="华文仿宋"/>
          <w:color w:val="000000"/>
          <w:sz w:val="28"/>
        </w:rPr>
        <w:t>；医疗大数据挖掘及人工智能</w:t>
      </w:r>
      <w:r>
        <w:rPr>
          <w:rFonts w:ascii="Times New Roman" w:hAnsi="Times New Roman" w:eastAsia="华文仿宋"/>
          <w:color w:val="000000"/>
          <w:sz w:val="28"/>
        </w:rPr>
        <w:t>等。</w:t>
      </w:r>
    </w:p>
    <w:p>
      <w:pPr>
        <w:pStyle w:val="8"/>
        <w:numPr>
          <w:ilvl w:val="0"/>
          <w:numId w:val="1"/>
        </w:numPr>
        <w:ind w:firstLineChars="0"/>
        <w:rPr>
          <w:rFonts w:ascii="宋体" w:hAnsi="宋体" w:eastAsia="宋体"/>
          <w:b/>
          <w:bCs/>
          <w:sz w:val="28"/>
          <w:szCs w:val="28"/>
        </w:rPr>
      </w:pPr>
      <w:r>
        <w:rPr>
          <w:rFonts w:hint="eastAsia" w:ascii="宋体" w:hAnsi="宋体" w:eastAsia="宋体"/>
          <w:b/>
          <w:bCs/>
          <w:sz w:val="28"/>
          <w:szCs w:val="28"/>
        </w:rPr>
        <w:t>发表的学术论文及专著</w:t>
      </w:r>
    </w:p>
    <w:p>
      <w:pPr>
        <w:spacing w:line="400" w:lineRule="exact"/>
        <w:ind w:firstLine="281" w:firstLineChars="100"/>
        <w:jc w:val="left"/>
        <w:rPr>
          <w:rFonts w:hint="eastAsia" w:ascii="楷体" w:hAnsi="楷体" w:eastAsia="楷体" w:cs="楷体"/>
          <w:b/>
          <w:bCs/>
          <w:color w:val="000000"/>
          <w:sz w:val="28"/>
        </w:rPr>
      </w:pPr>
      <w:r>
        <w:rPr>
          <w:rFonts w:hint="eastAsia" w:ascii="楷体" w:hAnsi="楷体" w:eastAsia="楷体" w:cs="楷体"/>
          <w:b/>
          <w:bCs/>
          <w:color w:val="000000"/>
          <w:sz w:val="28"/>
        </w:rPr>
        <w:t>（一）SCI收录（ΣI</w:t>
      </w:r>
      <w:r>
        <w:rPr>
          <w:rFonts w:ascii="楷体" w:hAnsi="楷体" w:eastAsia="楷体" w:cs="楷体"/>
          <w:b/>
          <w:bCs/>
          <w:color w:val="000000"/>
          <w:sz w:val="28"/>
        </w:rPr>
        <w:t>F=26.619</w:t>
      </w:r>
      <w:r>
        <w:rPr>
          <w:rFonts w:hint="eastAsia" w:ascii="楷体" w:hAnsi="楷体" w:eastAsia="楷体" w:cs="楷体"/>
          <w:b/>
          <w:bCs/>
          <w:color w:val="000000"/>
          <w:sz w:val="28"/>
        </w:rPr>
        <w:t>）</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color w:val="000000"/>
          <w:sz w:val="28"/>
        </w:rPr>
        <w:t xml:space="preserve">Wen W, Du X, Zhu L, Wang S, Xu Z, </w:t>
      </w:r>
      <w:r>
        <w:rPr>
          <w:rFonts w:ascii="Times New Roman" w:hAnsi="Times New Roman" w:eastAsia="华文仿宋" w:cs="Times New Roman"/>
          <w:b/>
          <w:bCs/>
          <w:i/>
          <w:iCs/>
          <w:color w:val="000000"/>
          <w:sz w:val="28"/>
        </w:rPr>
        <w:t>Lu Z（陆兆辉）</w:t>
      </w:r>
      <w:r>
        <w:rPr>
          <w:rFonts w:ascii="Times New Roman" w:hAnsi="Times New Roman" w:eastAsia="华文仿宋" w:cs="Times New Roman"/>
          <w:color w:val="000000"/>
          <w:sz w:val="28"/>
        </w:rPr>
        <w:t>. Surgical management of long-segment congenital tracheal stenosis with tracheobronchial malacia. Eur J Cardiothorac Surg. 2022 May 2;61(5):1001-1010.（通讯作者 IF</w:t>
      </w:r>
      <w:r>
        <w:rPr>
          <w:rFonts w:hint="eastAsia" w:ascii="Times New Roman" w:hAnsi="Times New Roman" w:eastAsia="华文仿宋" w:cs="Times New Roman"/>
          <w:color w:val="000000"/>
          <w:sz w:val="28"/>
        </w:rPr>
        <w:t>=</w:t>
      </w:r>
      <w:r>
        <w:rPr>
          <w:rFonts w:ascii="Times New Roman" w:hAnsi="Times New Roman" w:eastAsia="华文仿宋" w:cs="Times New Roman"/>
          <w:color w:val="000000"/>
          <w:sz w:val="28"/>
        </w:rPr>
        <w:t>4.191）</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b/>
          <w:bCs/>
          <w:i/>
          <w:iCs/>
          <w:color w:val="000000"/>
          <w:sz w:val="28"/>
        </w:rPr>
        <w:t>Lu Zhaohui</w:t>
      </w:r>
      <w:r>
        <w:rPr>
          <w:rFonts w:hint="eastAsia" w:ascii="Times New Roman" w:hAnsi="Times New Roman" w:eastAsia="华文仿宋" w:cs="Times New Roman"/>
          <w:b/>
          <w:bCs/>
          <w:i/>
          <w:iCs/>
          <w:color w:val="000000"/>
          <w:sz w:val="28"/>
        </w:rPr>
        <w:t>（陆兆辉）</w:t>
      </w:r>
      <w:r>
        <w:rPr>
          <w:rFonts w:ascii="Times New Roman" w:hAnsi="Times New Roman" w:eastAsia="华文仿宋" w:cs="Times New Roman"/>
          <w:color w:val="000000"/>
          <w:sz w:val="28"/>
        </w:rPr>
        <w:t>, Korotcova L, Murata A, et al. Aprotinin, but not epsilon-aminocaproic acid and tranexamic acid, exerts neuroprotection against excitotoxic injury in an in vitro neuronal cell culture model. J Thorac Cardiovasc Surg, 2014,147(6):1939-1945.（第一</w:t>
      </w:r>
      <w:r>
        <w:rPr>
          <w:rFonts w:hint="eastAsia" w:ascii="Times New Roman" w:hAnsi="Times New Roman" w:eastAsia="华文仿宋" w:cs="Times New Roman"/>
          <w:color w:val="000000"/>
          <w:sz w:val="28"/>
        </w:rPr>
        <w:t xml:space="preserve">作者 </w:t>
      </w:r>
      <w:r>
        <w:rPr>
          <w:rFonts w:ascii="Times New Roman" w:hAnsi="Times New Roman" w:eastAsia="华文仿宋" w:cs="Times New Roman"/>
          <w:color w:val="000000"/>
          <w:sz w:val="28"/>
        </w:rPr>
        <w:t>IF</w:t>
      </w:r>
      <w:r>
        <w:rPr>
          <w:rFonts w:hint="eastAsia" w:ascii="Times New Roman" w:hAnsi="Times New Roman" w:eastAsia="华文仿宋" w:cs="Times New Roman"/>
          <w:color w:val="000000"/>
          <w:sz w:val="28"/>
        </w:rPr>
        <w:t>=</w:t>
      </w:r>
      <w:r>
        <w:rPr>
          <w:rFonts w:ascii="Times New Roman" w:hAnsi="Times New Roman" w:eastAsia="华文仿宋" w:cs="Times New Roman"/>
          <w:color w:val="000000"/>
          <w:sz w:val="28"/>
        </w:rPr>
        <w:t>3.991）</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color w:val="000000"/>
          <w:sz w:val="28"/>
        </w:rPr>
        <w:t xml:space="preserve">Song, Xiaoqi, </w:t>
      </w:r>
      <w:r>
        <w:rPr>
          <w:rFonts w:ascii="Times New Roman" w:hAnsi="Times New Roman" w:eastAsia="华文仿宋" w:cs="Times New Roman"/>
          <w:b/>
          <w:bCs/>
          <w:i/>
          <w:iCs/>
          <w:color w:val="000000"/>
          <w:sz w:val="28"/>
        </w:rPr>
        <w:t>Zhaohui Lu</w:t>
      </w:r>
      <w:r>
        <w:rPr>
          <w:rFonts w:hint="eastAsia" w:ascii="Times New Roman" w:hAnsi="Times New Roman" w:eastAsia="华文仿宋" w:cs="Times New Roman"/>
          <w:b/>
          <w:bCs/>
          <w:i/>
          <w:iCs/>
          <w:color w:val="000000"/>
          <w:sz w:val="28"/>
        </w:rPr>
        <w:t>（陆兆辉）</w:t>
      </w:r>
      <w:r>
        <w:rPr>
          <w:rFonts w:ascii="Times New Roman" w:hAnsi="Times New Roman" w:eastAsia="华文仿宋" w:cs="Times New Roman"/>
          <w:b/>
          <w:bCs/>
          <w:i/>
          <w:iCs/>
          <w:color w:val="000000"/>
          <w:sz w:val="28"/>
        </w:rPr>
        <w:t>,</w:t>
      </w:r>
      <w:r>
        <w:rPr>
          <w:rFonts w:ascii="Times New Roman" w:hAnsi="Times New Roman" w:eastAsia="华文仿宋" w:cs="Times New Roman"/>
          <w:color w:val="000000"/>
          <w:sz w:val="28"/>
        </w:rPr>
        <w:t xml:space="preserve"> Limin Zhu, Xinwei Du, Shunmin Wang, and Zhiwei Xu. Morphological Analysis of Congenital Heart Disease with Anomalous Tracheobronchial Arborization. The Annals of Thoracic Surgery, February 27, 2020. （通讯作者 IF</w:t>
      </w:r>
      <w:r>
        <w:rPr>
          <w:rFonts w:hint="eastAsia" w:ascii="Times New Roman" w:hAnsi="Times New Roman" w:eastAsia="华文仿宋" w:cs="Times New Roman"/>
          <w:color w:val="000000"/>
          <w:sz w:val="28"/>
        </w:rPr>
        <w:t>=</w:t>
      </w:r>
      <w:r>
        <w:rPr>
          <w:rFonts w:ascii="Times New Roman" w:hAnsi="Times New Roman" w:eastAsia="华文仿宋" w:cs="Times New Roman"/>
          <w:color w:val="000000"/>
          <w:sz w:val="28"/>
        </w:rPr>
        <w:t>3.639）</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color w:val="000000"/>
          <w:sz w:val="28"/>
        </w:rPr>
        <w:t xml:space="preserve">Ying Yu, Chunjiao Lu, Ying Gao, Cuiyun Li, Dongxue L1, Jie Wang, Hui Wei, </w:t>
      </w:r>
      <w:r>
        <w:rPr>
          <w:rFonts w:ascii="Times New Roman" w:hAnsi="Times New Roman" w:eastAsia="华文仿宋" w:cs="Times New Roman"/>
          <w:b/>
          <w:i/>
          <w:color w:val="000000"/>
          <w:sz w:val="28"/>
        </w:rPr>
        <w:t>Zhaohui Lu（陆兆辉）</w:t>
      </w:r>
      <w:r>
        <w:rPr>
          <w:rFonts w:ascii="Times New Roman" w:hAnsi="Times New Roman" w:eastAsia="华文仿宋" w:cs="Times New Roman"/>
          <w:color w:val="000000"/>
          <w:sz w:val="28"/>
        </w:rPr>
        <w:t xml:space="preserve"> and Guoling You</w:t>
      </w:r>
      <w:r>
        <w:rPr>
          <w:rFonts w:hint="eastAsia" w:ascii="Times New Roman" w:hAnsi="Times New Roman" w:eastAsia="华文仿宋" w:cs="Times New Roman"/>
          <w:color w:val="000000"/>
          <w:sz w:val="28"/>
        </w:rPr>
        <w:t>.</w:t>
      </w:r>
      <w:r>
        <w:rPr>
          <w:rFonts w:ascii="Times New Roman" w:hAnsi="Times New Roman" w:eastAsia="华文仿宋" w:cs="Times New Roman"/>
          <w:color w:val="000000"/>
          <w:sz w:val="28"/>
        </w:rPr>
        <w:t xml:space="preserve"> Molecular Spectrum, Ethnic and Geographical Distribution of Thalassemia in the Southern Area of Hainan, China. Frontiers in Pediatrics, June 2022.（通讯作者</w:t>
      </w:r>
      <w:r>
        <w:rPr>
          <w:rFonts w:hint="eastAsia" w:ascii="Times New Roman" w:hAnsi="Times New Roman" w:eastAsia="华文仿宋" w:cs="Times New Roman"/>
          <w:color w:val="000000"/>
          <w:sz w:val="28"/>
        </w:rPr>
        <w:t xml:space="preserve"> </w:t>
      </w:r>
      <w:r>
        <w:rPr>
          <w:rFonts w:ascii="Times New Roman" w:hAnsi="Times New Roman" w:eastAsia="华文仿宋" w:cs="Times New Roman"/>
          <w:color w:val="000000"/>
          <w:sz w:val="28"/>
        </w:rPr>
        <w:t xml:space="preserve"> IF=3.418）</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color w:val="000000"/>
          <w:sz w:val="28"/>
        </w:rPr>
        <w:t xml:space="preserve">Zhao F, Li M, Jiang Z, Tsien JZ and </w:t>
      </w:r>
      <w:r>
        <w:rPr>
          <w:rFonts w:ascii="Times New Roman" w:hAnsi="Times New Roman" w:eastAsia="华文仿宋" w:cs="Times New Roman"/>
          <w:b/>
          <w:bCs/>
          <w:i/>
          <w:iCs/>
          <w:color w:val="000000"/>
          <w:sz w:val="28"/>
        </w:rPr>
        <w:t>Zhaohui Lu</w:t>
      </w:r>
      <w:r>
        <w:rPr>
          <w:rFonts w:hint="eastAsia" w:ascii="Times New Roman" w:hAnsi="Times New Roman" w:eastAsia="华文仿宋" w:cs="Times New Roman"/>
          <w:b/>
          <w:bCs/>
          <w:i/>
          <w:iCs/>
          <w:color w:val="000000"/>
          <w:sz w:val="28"/>
        </w:rPr>
        <w:t>（陆兆辉）</w:t>
      </w:r>
      <w:r>
        <w:rPr>
          <w:rFonts w:ascii="Times New Roman" w:hAnsi="Times New Roman" w:eastAsia="华文仿宋" w:cs="Times New Roman"/>
          <w:color w:val="000000"/>
          <w:sz w:val="28"/>
        </w:rPr>
        <w:t>. Camera-Based, Non-Contact, Vital-Signs Monitoring Technology May Provide a Way for the Early Prevention of SIDS in Infants. Front. Neurol. 7:236. doi:10.3389/fneur.2016.00236（通讯作者 IF</w:t>
      </w:r>
      <w:r>
        <w:rPr>
          <w:rFonts w:hint="eastAsia" w:ascii="Times New Roman" w:hAnsi="Times New Roman" w:eastAsia="华文仿宋" w:cs="Times New Roman"/>
          <w:color w:val="000000"/>
          <w:sz w:val="28"/>
        </w:rPr>
        <w:t>=</w:t>
      </w:r>
      <w:r>
        <w:rPr>
          <w:rFonts w:ascii="Times New Roman" w:hAnsi="Times New Roman" w:eastAsia="华文仿宋" w:cs="Times New Roman"/>
          <w:color w:val="000000"/>
          <w:sz w:val="28"/>
        </w:rPr>
        <w:t>2.635</w:t>
      </w:r>
      <w:r>
        <w:rPr>
          <w:rFonts w:hint="eastAsia" w:ascii="Times New Roman" w:hAnsi="Times New Roman" w:eastAsia="华文仿宋" w:cs="Times New Roman"/>
          <w:color w:val="000000"/>
          <w:sz w:val="28"/>
        </w:rPr>
        <w:t>）</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color w:val="000000"/>
          <w:sz w:val="28"/>
        </w:rPr>
        <w:t xml:space="preserve">Du, Xinwei, Hao Chen, Xiaoqi Song, Shunmin Wang, Zedong Hao, Lifeng Yin, and </w:t>
      </w:r>
      <w:r>
        <w:rPr>
          <w:rFonts w:ascii="Times New Roman" w:hAnsi="Times New Roman" w:eastAsia="华文仿宋" w:cs="Times New Roman"/>
          <w:b/>
          <w:bCs/>
          <w:i/>
          <w:iCs/>
          <w:color w:val="000000"/>
          <w:sz w:val="28"/>
        </w:rPr>
        <w:t>Zhaohui Lu</w:t>
      </w:r>
      <w:r>
        <w:rPr>
          <w:rFonts w:hint="eastAsia" w:ascii="Times New Roman" w:hAnsi="Times New Roman" w:eastAsia="华文仿宋" w:cs="Times New Roman"/>
          <w:b/>
          <w:bCs/>
          <w:i/>
          <w:iCs/>
          <w:color w:val="000000"/>
          <w:sz w:val="28"/>
        </w:rPr>
        <w:t>（陆兆辉）</w:t>
      </w:r>
      <w:r>
        <w:rPr>
          <w:rFonts w:ascii="Times New Roman" w:hAnsi="Times New Roman" w:eastAsia="华文仿宋" w:cs="Times New Roman"/>
          <w:color w:val="000000"/>
          <w:sz w:val="28"/>
        </w:rPr>
        <w:t>. Risk Factors for Low Cardiac Output Syndrome in Children with Congenital Heart Disease Undergoing Cardiac Surgery: A Retrospective Cohort Study. BMC Pediatrics 20, no. 1 (December 2020): 87.（通讯作者 IF</w:t>
      </w:r>
      <w:r>
        <w:rPr>
          <w:rFonts w:hint="eastAsia" w:ascii="Times New Roman" w:hAnsi="Times New Roman" w:eastAsia="华文仿宋" w:cs="Times New Roman"/>
          <w:color w:val="000000"/>
          <w:sz w:val="28"/>
        </w:rPr>
        <w:t>=</w:t>
      </w:r>
      <w:r>
        <w:rPr>
          <w:rFonts w:ascii="Times New Roman" w:hAnsi="Times New Roman" w:eastAsia="华文仿宋" w:cs="Times New Roman"/>
          <w:color w:val="000000"/>
          <w:sz w:val="28"/>
        </w:rPr>
        <w:t>1.9）</w:t>
      </w:r>
    </w:p>
    <w:p>
      <w:pPr>
        <w:numPr>
          <w:ilvl w:val="0"/>
          <w:numId w:val="2"/>
        </w:numPr>
        <w:spacing w:line="400" w:lineRule="exact"/>
        <w:rPr>
          <w:rFonts w:ascii="黑体" w:hAnsi="黑体" w:eastAsia="黑体" w:cs="黑体"/>
          <w:color w:val="000000"/>
          <w:sz w:val="28"/>
        </w:rPr>
      </w:pPr>
      <w:r>
        <w:rPr>
          <w:rFonts w:ascii="Times New Roman" w:hAnsi="Times New Roman" w:eastAsia="华文仿宋" w:cs="Times New Roman"/>
          <w:color w:val="000000"/>
          <w:sz w:val="28"/>
        </w:rPr>
        <w:t xml:space="preserve">Bangde Xue, Beibei Liang, Guangyin Yuan, Limin Zhu, Hao Wang, </w:t>
      </w:r>
      <w:r>
        <w:rPr>
          <w:rFonts w:ascii="Times New Roman" w:hAnsi="Times New Roman" w:eastAsia="华文仿宋" w:cs="Times New Roman"/>
          <w:b/>
          <w:bCs/>
          <w:i/>
          <w:iCs/>
          <w:color w:val="000000"/>
          <w:sz w:val="28"/>
        </w:rPr>
        <w:t>Zhaohui Lu</w:t>
      </w:r>
      <w:r>
        <w:rPr>
          <w:rFonts w:hint="eastAsia" w:ascii="Times New Roman" w:hAnsi="Times New Roman" w:eastAsia="华文仿宋" w:cs="Times New Roman"/>
          <w:b/>
          <w:bCs/>
          <w:i/>
          <w:iCs/>
          <w:color w:val="000000"/>
          <w:sz w:val="28"/>
        </w:rPr>
        <w:t>（陆兆辉）</w:t>
      </w:r>
      <w:r>
        <w:rPr>
          <w:rFonts w:ascii="Times New Roman" w:hAnsi="Times New Roman" w:eastAsia="华文仿宋" w:cs="Times New Roman"/>
          <w:color w:val="000000"/>
          <w:sz w:val="28"/>
        </w:rPr>
        <w:t>, Zhiwei Xu. A pilot study of a novel biodegradable magnesium alloy airway stent in a rabbit model, International Journal of Pediatric Otorhinolaryngology, Volume 117, 2019, Pages 88-95 （通讯作者 IF</w:t>
      </w:r>
      <w:r>
        <w:rPr>
          <w:rFonts w:hint="eastAsia" w:ascii="Times New Roman" w:hAnsi="Times New Roman" w:eastAsia="华文仿宋" w:cs="Times New Roman"/>
          <w:color w:val="000000"/>
          <w:sz w:val="28"/>
        </w:rPr>
        <w:t>=</w:t>
      </w:r>
      <w:r>
        <w:rPr>
          <w:rFonts w:ascii="Times New Roman" w:hAnsi="Times New Roman" w:eastAsia="华文仿宋" w:cs="Times New Roman"/>
          <w:color w:val="000000"/>
          <w:sz w:val="28"/>
        </w:rPr>
        <w:t>1.225）</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color w:val="000000"/>
          <w:sz w:val="28"/>
        </w:rPr>
        <w:t xml:space="preserve">Huang X, </w:t>
      </w:r>
      <w:r>
        <w:rPr>
          <w:rFonts w:ascii="Times New Roman" w:hAnsi="Times New Roman" w:eastAsia="华文仿宋" w:cs="Times New Roman"/>
          <w:b/>
          <w:bCs/>
          <w:i/>
          <w:iCs/>
          <w:color w:val="000000"/>
          <w:sz w:val="28"/>
        </w:rPr>
        <w:t>Lu Z</w:t>
      </w:r>
      <w:r>
        <w:rPr>
          <w:rFonts w:hint="eastAsia" w:ascii="Times New Roman" w:hAnsi="Times New Roman" w:eastAsia="华文仿宋" w:cs="Times New Roman"/>
          <w:b/>
          <w:bCs/>
          <w:i/>
          <w:iCs/>
          <w:color w:val="000000"/>
          <w:sz w:val="28"/>
        </w:rPr>
        <w:t>（陆兆辉）</w:t>
      </w:r>
      <w:r>
        <w:rPr>
          <w:rFonts w:ascii="Times New Roman" w:hAnsi="Times New Roman" w:eastAsia="华文仿宋" w:cs="Times New Roman"/>
          <w:color w:val="000000"/>
          <w:sz w:val="28"/>
        </w:rPr>
        <w:t>, Lv Z, et al. The Fas/Fas Ligand Death Receptor Pathway Contributes to Phenylalanine-Induced Apoptosis in Cortical Neurons[J]. PLoS ONE,2013,8(8):e71553.（</w:t>
      </w:r>
      <w:r>
        <w:rPr>
          <w:rFonts w:hint="eastAsia" w:ascii="Times New Roman" w:hAnsi="Times New Roman" w:eastAsia="华文仿宋" w:cs="Times New Roman"/>
          <w:color w:val="000000"/>
          <w:sz w:val="28"/>
        </w:rPr>
        <w:t>共同一作 IF=</w:t>
      </w:r>
      <w:r>
        <w:rPr>
          <w:rFonts w:ascii="Times New Roman" w:hAnsi="Times New Roman" w:eastAsia="华文仿宋" w:cs="Times New Roman"/>
          <w:color w:val="000000"/>
          <w:sz w:val="28"/>
        </w:rPr>
        <w:t>3.53）</w:t>
      </w:r>
    </w:p>
    <w:p>
      <w:pPr>
        <w:spacing w:line="400" w:lineRule="exact"/>
        <w:ind w:firstLine="562" w:firstLineChars="200"/>
        <w:jc w:val="left"/>
        <w:rPr>
          <w:rFonts w:ascii="楷体" w:hAnsi="楷体" w:eastAsia="楷体" w:cs="楷体"/>
          <w:b/>
          <w:bCs/>
          <w:color w:val="000000"/>
          <w:sz w:val="28"/>
        </w:rPr>
      </w:pPr>
      <w:r>
        <w:rPr>
          <w:rFonts w:hint="eastAsia" w:ascii="楷体" w:hAnsi="楷体" w:eastAsia="楷体" w:cs="楷体"/>
          <w:b/>
          <w:bCs/>
          <w:color w:val="000000"/>
          <w:sz w:val="28"/>
        </w:rPr>
        <w:t>（二）国内核心期刊</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b/>
          <w:bCs/>
          <w:i/>
          <w:iCs/>
          <w:color w:val="000000"/>
          <w:sz w:val="28"/>
        </w:rPr>
        <w:t>陆兆辉</w:t>
      </w:r>
      <w:r>
        <w:rPr>
          <w:rFonts w:hint="eastAsia" w:ascii="Times New Roman" w:hAnsi="Times New Roman" w:eastAsia="华文仿宋" w:cs="Times New Roman"/>
          <w:color w:val="000000"/>
          <w:sz w:val="28"/>
        </w:rPr>
        <w:t>，</w:t>
      </w:r>
      <w:r>
        <w:rPr>
          <w:rFonts w:ascii="Times New Roman" w:hAnsi="Times New Roman" w:eastAsia="华文仿宋" w:cs="Times New Roman"/>
          <w:color w:val="000000"/>
          <w:sz w:val="28"/>
        </w:rPr>
        <w:t>杜欣为</w:t>
      </w:r>
      <w:r>
        <w:rPr>
          <w:rFonts w:hint="eastAsia" w:ascii="Times New Roman" w:hAnsi="Times New Roman" w:eastAsia="华文仿宋" w:cs="Times New Roman"/>
          <w:color w:val="000000"/>
          <w:sz w:val="28"/>
        </w:rPr>
        <w:t>，</w:t>
      </w:r>
      <w:r>
        <w:rPr>
          <w:rFonts w:ascii="Times New Roman" w:hAnsi="Times New Roman" w:eastAsia="华文仿宋" w:cs="Times New Roman"/>
          <w:color w:val="000000"/>
          <w:sz w:val="28"/>
        </w:rPr>
        <w:t>温皖豫</w:t>
      </w:r>
      <w:r>
        <w:rPr>
          <w:rFonts w:hint="eastAsia" w:ascii="Times New Roman" w:hAnsi="Times New Roman" w:eastAsia="华文仿宋" w:cs="Times New Roman"/>
          <w:color w:val="000000"/>
          <w:sz w:val="28"/>
        </w:rPr>
        <w:t>，</w:t>
      </w:r>
      <w:r>
        <w:rPr>
          <w:rFonts w:ascii="Times New Roman" w:hAnsi="Times New Roman" w:eastAsia="华文仿宋" w:cs="Times New Roman"/>
          <w:color w:val="000000"/>
          <w:sz w:val="28"/>
        </w:rPr>
        <w:t>等. 新生儿动脉导管瘤合并左肺动脉严重压迫1例[J]. 中华胸心血管外科杂志,2022,38(1):61-62. （第一作者）</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color w:val="000000"/>
          <w:sz w:val="28"/>
        </w:rPr>
        <w:t>温皖豫</w:t>
      </w:r>
      <w:r>
        <w:rPr>
          <w:rFonts w:hint="eastAsia" w:ascii="Times New Roman" w:hAnsi="Times New Roman" w:eastAsia="华文仿宋" w:cs="Times New Roman"/>
          <w:color w:val="000000"/>
          <w:sz w:val="28"/>
        </w:rPr>
        <w:t>，</w:t>
      </w:r>
      <w:r>
        <w:rPr>
          <w:rFonts w:ascii="Times New Roman" w:hAnsi="Times New Roman" w:eastAsia="华文仿宋" w:cs="Times New Roman"/>
          <w:b/>
          <w:bCs/>
          <w:i/>
          <w:iCs/>
          <w:color w:val="000000"/>
          <w:sz w:val="28"/>
        </w:rPr>
        <w:t>陆兆辉.</w:t>
      </w:r>
      <w:r>
        <w:rPr>
          <w:rFonts w:ascii="Times New Roman" w:hAnsi="Times New Roman" w:eastAsia="华文仿宋" w:cs="Times New Roman"/>
          <w:color w:val="000000"/>
          <w:sz w:val="28"/>
        </w:rPr>
        <w:t xml:space="preserve"> 法洛四联症患儿术后中远期肺动脉瓣重建的必要性和可行性[J]. 中华胸心血管外科杂志,2021,37(11):695-699.（通讯作者）</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color w:val="000000"/>
          <w:sz w:val="28"/>
        </w:rPr>
        <w:t xml:space="preserve">宋晓琪, 杜欣为, 王顺民, </w:t>
      </w:r>
      <w:r>
        <w:rPr>
          <w:rFonts w:ascii="Times New Roman" w:hAnsi="Times New Roman" w:eastAsia="华文仿宋" w:cs="Times New Roman"/>
          <w:b/>
          <w:bCs/>
          <w:i/>
          <w:iCs/>
          <w:color w:val="000000"/>
          <w:sz w:val="28"/>
        </w:rPr>
        <w:t>陆兆辉</w:t>
      </w:r>
      <w:r>
        <w:rPr>
          <w:rFonts w:ascii="Times New Roman" w:hAnsi="Times New Roman" w:eastAsia="华文仿宋" w:cs="Times New Roman"/>
          <w:color w:val="000000"/>
          <w:sz w:val="28"/>
        </w:rPr>
        <w:t>，徐志伟.  肺动脉吊带合并异常支气管分支和气管狭窄手术治疗的临床评价 [J] . 中华胸心血管外科杂志, 2021, 37(2) : 79-83.（通讯作者）</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color w:val="000000"/>
          <w:sz w:val="28"/>
        </w:rPr>
        <w:t>宋晓琪，杜欣为，王顺民，徐志伟，</w:t>
      </w:r>
      <w:r>
        <w:rPr>
          <w:rFonts w:ascii="Times New Roman" w:hAnsi="Times New Roman" w:eastAsia="华文仿宋" w:cs="Times New Roman"/>
          <w:b/>
          <w:bCs/>
          <w:i/>
          <w:iCs/>
          <w:color w:val="000000"/>
          <w:sz w:val="28"/>
        </w:rPr>
        <w:t>陆兆辉</w:t>
      </w:r>
      <w:r>
        <w:rPr>
          <w:rFonts w:hint="eastAsia" w:ascii="Times New Roman" w:hAnsi="Times New Roman" w:eastAsia="华文仿宋" w:cs="Times New Roman"/>
          <w:b/>
          <w:bCs/>
          <w:i/>
          <w:iCs/>
          <w:color w:val="000000"/>
          <w:sz w:val="28"/>
        </w:rPr>
        <w:t xml:space="preserve">. </w:t>
      </w:r>
      <w:r>
        <w:rPr>
          <w:rFonts w:ascii="Times New Roman" w:hAnsi="Times New Roman" w:eastAsia="华文仿宋" w:cs="Times New Roman"/>
          <w:color w:val="000000"/>
          <w:sz w:val="28"/>
        </w:rPr>
        <w:t>基于回归分析和机器学习的先天性心脏病患儿术后住院死亡预测模型的建立—单中心12年大数据汇总分析，中华胸心血管外科杂志, 2020,36(02) : 65-73. （通讯作者）</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b/>
          <w:bCs/>
          <w:i/>
          <w:iCs/>
          <w:color w:val="000000"/>
          <w:sz w:val="28"/>
        </w:rPr>
        <w:t>陆兆辉</w:t>
      </w:r>
      <w:r>
        <w:rPr>
          <w:rFonts w:ascii="Times New Roman" w:hAnsi="Times New Roman" w:eastAsia="华文仿宋" w:cs="Times New Roman"/>
          <w:color w:val="000000"/>
          <w:sz w:val="28"/>
        </w:rPr>
        <w:t>，王伟，徐志伟，等. 深低温停循环后梯度灌注复温的脑保护作用[J]. 中华胸心血管外科杂志,2012,28(1):38-41.</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b/>
          <w:bCs/>
          <w:i/>
          <w:iCs/>
          <w:color w:val="000000"/>
          <w:sz w:val="28"/>
        </w:rPr>
        <w:t>陆兆辉</w:t>
      </w:r>
      <w:r>
        <w:rPr>
          <w:rFonts w:ascii="Times New Roman" w:hAnsi="Times New Roman" w:eastAsia="华文仿宋" w:cs="Times New Roman"/>
          <w:color w:val="000000"/>
          <w:sz w:val="28"/>
        </w:rPr>
        <w:t>，祝忠群，王顺民，等. 儿童动脉导管未闭合并二尖瓣反流的外科治疗[J]. 中国胸心血管外科临床杂志,2012,19(06):589-592.</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b/>
          <w:bCs/>
          <w:i/>
          <w:iCs/>
          <w:color w:val="000000"/>
          <w:sz w:val="28"/>
        </w:rPr>
        <w:t>陆兆辉</w:t>
      </w:r>
      <w:r>
        <w:rPr>
          <w:rFonts w:ascii="Times New Roman" w:hAnsi="Times New Roman" w:eastAsia="华文仿宋" w:cs="Times New Roman"/>
          <w:color w:val="000000"/>
          <w:sz w:val="28"/>
        </w:rPr>
        <w:t>，王顺民，张海波，等. 先天性心脏病患儿合并二尖瓣反流的外科处理策略[J]. 中华临床医师杂志,2012(22):7070-7073.</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b/>
          <w:bCs/>
          <w:i/>
          <w:iCs/>
          <w:color w:val="000000"/>
          <w:sz w:val="28"/>
        </w:rPr>
        <w:t>陆兆辉</w:t>
      </w:r>
      <w:r>
        <w:rPr>
          <w:rFonts w:ascii="Times New Roman" w:hAnsi="Times New Roman" w:eastAsia="华文仿宋" w:cs="Times New Roman"/>
          <w:color w:val="000000"/>
          <w:sz w:val="28"/>
        </w:rPr>
        <w:t>，朱丽敏，王顺民，等. 先天性心脏病围术期急性肺出血12例[J]. 中国胸心血管外科临床杂志,2010(01):75-77.</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b/>
          <w:bCs/>
          <w:i/>
          <w:iCs/>
          <w:color w:val="000000"/>
          <w:sz w:val="28"/>
        </w:rPr>
        <w:t>陆兆辉</w:t>
      </w:r>
      <w:r>
        <w:rPr>
          <w:rFonts w:ascii="Times New Roman" w:hAnsi="Times New Roman" w:eastAsia="华文仿宋" w:cs="Times New Roman"/>
          <w:color w:val="000000"/>
          <w:sz w:val="28"/>
        </w:rPr>
        <w:t>，王顺民，徐志伟，等. 小儿先天性心脏病数据库系统的建立及应用[J]. 中华胸心血管外科杂志,2007,23(6).</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b/>
          <w:bCs/>
          <w:i/>
          <w:iCs/>
          <w:color w:val="000000"/>
          <w:sz w:val="28"/>
        </w:rPr>
        <w:t>陆兆辉</w:t>
      </w:r>
      <w:r>
        <w:rPr>
          <w:rFonts w:ascii="Times New Roman" w:hAnsi="Times New Roman" w:eastAsia="华文仿宋" w:cs="Times New Roman"/>
          <w:color w:val="000000"/>
          <w:sz w:val="28"/>
        </w:rPr>
        <w:t>，张耀东，鲁亚南，等. 硫酸镁结合pH-stat血气管理在深低温停循环过程中的协同神经保护效应[J]. 实用儿科临床杂志,2005(05):483-485.</w:t>
      </w:r>
    </w:p>
    <w:p>
      <w:pPr>
        <w:numPr>
          <w:ilvl w:val="0"/>
          <w:numId w:val="2"/>
        </w:numPr>
        <w:spacing w:line="400" w:lineRule="exact"/>
        <w:rPr>
          <w:rFonts w:ascii="Times New Roman" w:hAnsi="Times New Roman" w:eastAsia="华文仿宋" w:cs="Times New Roman"/>
          <w:color w:val="000000"/>
          <w:sz w:val="28"/>
        </w:rPr>
      </w:pPr>
      <w:r>
        <w:rPr>
          <w:rFonts w:ascii="Times New Roman" w:hAnsi="Times New Roman" w:eastAsia="华文仿宋" w:cs="Times New Roman"/>
          <w:b/>
          <w:bCs/>
          <w:i/>
          <w:iCs/>
          <w:color w:val="000000"/>
          <w:sz w:val="28"/>
        </w:rPr>
        <w:t>陆兆辉</w:t>
      </w:r>
      <w:r>
        <w:rPr>
          <w:rFonts w:ascii="Times New Roman" w:hAnsi="Times New Roman" w:eastAsia="华文仿宋" w:cs="Times New Roman"/>
          <w:color w:val="000000"/>
          <w:sz w:val="28"/>
        </w:rPr>
        <w:t xml:space="preserve">. 心脏手术的脑保护[J]. 实用儿科临床杂志,2002(05):505-507. </w:t>
      </w:r>
    </w:p>
    <w:p>
      <w:pPr>
        <w:pStyle w:val="8"/>
        <w:ind w:left="360" w:firstLine="0" w:firstLineChars="0"/>
        <w:rPr>
          <w:rFonts w:ascii="Segoe UI" w:hAnsi="Segoe UI" w:cs="Segoe UI"/>
          <w:color w:val="212121"/>
          <w:shd w:val="clear" w:color="auto" w:fill="FFFFFF"/>
        </w:rPr>
      </w:pPr>
    </w:p>
    <w:p>
      <w:pPr>
        <w:pStyle w:val="8"/>
        <w:numPr>
          <w:ilvl w:val="0"/>
          <w:numId w:val="1"/>
        </w:numPr>
        <w:ind w:firstLineChars="0"/>
        <w:rPr>
          <w:rFonts w:ascii="宋体" w:hAnsi="宋体" w:eastAsia="宋体"/>
          <w:b/>
          <w:bCs/>
          <w:sz w:val="28"/>
          <w:szCs w:val="28"/>
        </w:rPr>
      </w:pPr>
      <w:r>
        <w:rPr>
          <w:rFonts w:hint="eastAsia" w:ascii="宋体" w:hAnsi="宋体" w:eastAsia="宋体"/>
          <w:b/>
          <w:bCs/>
          <w:sz w:val="28"/>
          <w:szCs w:val="28"/>
        </w:rPr>
        <w:t>获得的学术成果奖励</w:t>
      </w:r>
    </w:p>
    <w:p>
      <w:pPr>
        <w:numPr>
          <w:ilvl w:val="0"/>
          <w:numId w:val="2"/>
        </w:numPr>
        <w:spacing w:line="400" w:lineRule="exact"/>
        <w:rPr>
          <w:rFonts w:hint="eastAsia" w:ascii="Times New Roman" w:hAnsi="Times New Roman" w:eastAsia="华文仿宋"/>
          <w:color w:val="000000"/>
          <w:sz w:val="28"/>
        </w:rPr>
      </w:pPr>
      <w:r>
        <w:rPr>
          <w:rFonts w:hint="eastAsia" w:ascii="Times New Roman" w:hAnsi="Times New Roman" w:eastAsia="华文仿宋"/>
          <w:color w:val="000000"/>
          <w:sz w:val="28"/>
        </w:rPr>
        <w:t>2017年度，先天性心脏病合并气道狭窄外科关键技术的探索与突破，华夏医学科技奖，三等奖，第4完成人</w:t>
      </w:r>
    </w:p>
    <w:p>
      <w:pPr>
        <w:numPr>
          <w:ilvl w:val="0"/>
          <w:numId w:val="2"/>
        </w:numPr>
        <w:spacing w:line="400" w:lineRule="exact"/>
        <w:rPr>
          <w:rFonts w:hint="eastAsia" w:ascii="Times New Roman" w:hAnsi="Times New Roman" w:eastAsia="华文仿宋"/>
          <w:color w:val="000000"/>
          <w:sz w:val="28"/>
        </w:rPr>
      </w:pPr>
      <w:r>
        <w:rPr>
          <w:rFonts w:hint="eastAsia" w:ascii="Times New Roman" w:hAnsi="Times New Roman" w:eastAsia="华文仿宋"/>
          <w:color w:val="000000"/>
          <w:sz w:val="28"/>
        </w:rPr>
        <w:t>2017年度，先天性心脏病合并气道狭窄外科关键技术的探索与突破  全国妇幼健康科学技术奖，二等奖，第6完成人</w:t>
      </w:r>
    </w:p>
    <w:p>
      <w:pPr>
        <w:numPr>
          <w:ilvl w:val="0"/>
          <w:numId w:val="2"/>
        </w:numPr>
        <w:spacing w:line="400" w:lineRule="exact"/>
        <w:rPr>
          <w:rFonts w:ascii="Times New Roman" w:hAnsi="Times New Roman" w:eastAsia="华文仿宋"/>
          <w:color w:val="000000"/>
          <w:sz w:val="28"/>
        </w:rPr>
      </w:pPr>
      <w:r>
        <w:rPr>
          <w:rFonts w:hint="eastAsia" w:ascii="Times New Roman" w:hAnsi="Times New Roman" w:eastAsia="华文仿宋"/>
          <w:color w:val="000000"/>
          <w:sz w:val="28"/>
        </w:rPr>
        <w:t>2017年度，先天性心脏病合并气道狭窄外科关键技术的探索与突破，上海市浦东新区科学技术奖，一等奖，第6完成人</w:t>
      </w:r>
    </w:p>
    <w:p>
      <w:pPr>
        <w:pStyle w:val="8"/>
        <w:ind w:left="360" w:firstLine="0" w:firstLineChars="0"/>
        <w:rPr>
          <w:rFonts w:ascii="宋体" w:hAnsi="宋体" w:eastAsia="宋体"/>
          <w:b/>
          <w:bCs/>
          <w:sz w:val="28"/>
          <w:szCs w:val="28"/>
        </w:rPr>
      </w:pPr>
    </w:p>
    <w:p>
      <w:pPr>
        <w:pStyle w:val="8"/>
        <w:numPr>
          <w:ilvl w:val="0"/>
          <w:numId w:val="1"/>
        </w:numPr>
        <w:ind w:firstLineChars="0"/>
        <w:rPr>
          <w:rFonts w:ascii="宋体" w:hAnsi="宋体" w:eastAsia="宋体"/>
          <w:b/>
          <w:bCs/>
          <w:sz w:val="28"/>
          <w:szCs w:val="28"/>
        </w:rPr>
      </w:pPr>
      <w:r>
        <w:rPr>
          <w:rFonts w:hint="eastAsia" w:ascii="宋体" w:hAnsi="宋体" w:eastAsia="宋体"/>
          <w:b/>
          <w:bCs/>
          <w:sz w:val="28"/>
          <w:szCs w:val="28"/>
        </w:rPr>
        <w:t>获得的发明专利</w:t>
      </w:r>
    </w:p>
    <w:p>
      <w:pPr>
        <w:pStyle w:val="8"/>
        <w:numPr>
          <w:ilvl w:val="0"/>
          <w:numId w:val="3"/>
        </w:numPr>
        <w:spacing w:line="400" w:lineRule="exact"/>
        <w:ind w:firstLineChars="0"/>
        <w:rPr>
          <w:rFonts w:ascii="Times New Roman" w:hAnsi="Times New Roman" w:eastAsia="华文仿宋"/>
          <w:color w:val="000000"/>
          <w:sz w:val="28"/>
        </w:rPr>
      </w:pPr>
      <w:r>
        <w:rPr>
          <w:rFonts w:ascii="Times New Roman" w:hAnsi="Times New Roman" w:eastAsia="华文仿宋"/>
          <w:color w:val="000000"/>
          <w:sz w:val="28"/>
        </w:rPr>
        <w:t xml:space="preserve">[发明] 一种手持式输液架 - 201210525196.7  </w:t>
      </w:r>
      <w:r>
        <w:rPr>
          <w:rFonts w:hint="eastAsia" w:ascii="Times New Roman" w:hAnsi="Times New Roman" w:eastAsia="华文仿宋"/>
          <w:color w:val="000000"/>
          <w:sz w:val="28"/>
        </w:rPr>
        <w:t>申请人：上海交通大学医学院附属上海儿童医学中心</w:t>
      </w:r>
      <w:r>
        <w:rPr>
          <w:rFonts w:ascii="Times New Roman" w:hAnsi="Times New Roman" w:eastAsia="华文仿宋"/>
          <w:color w:val="000000"/>
          <w:sz w:val="28"/>
        </w:rPr>
        <w:t xml:space="preserve"> - 申请日：2012-12-10 - 主分类号：A61M5/14(2006.01)I  </w:t>
      </w:r>
      <w:r>
        <w:rPr>
          <w:rFonts w:hint="eastAsia" w:ascii="Times New Roman" w:hAnsi="Times New Roman" w:eastAsia="华文仿宋"/>
          <w:color w:val="000000"/>
          <w:sz w:val="28"/>
        </w:rPr>
        <w:t>发明人：陆兆辉</w:t>
      </w:r>
      <w:r>
        <w:rPr>
          <w:rFonts w:ascii="Times New Roman" w:hAnsi="Times New Roman" w:eastAsia="华文仿宋"/>
          <w:color w:val="000000"/>
          <w:sz w:val="28"/>
        </w:rPr>
        <w:t>;陆一帆...</w:t>
      </w:r>
    </w:p>
    <w:p>
      <w:pPr>
        <w:pStyle w:val="8"/>
        <w:numPr>
          <w:ilvl w:val="0"/>
          <w:numId w:val="3"/>
        </w:numPr>
        <w:spacing w:line="400" w:lineRule="exact"/>
        <w:ind w:firstLineChars="0"/>
        <w:rPr>
          <w:rFonts w:ascii="Times New Roman" w:hAnsi="Times New Roman" w:eastAsia="华文仿宋"/>
          <w:color w:val="000000"/>
          <w:sz w:val="28"/>
        </w:rPr>
      </w:pPr>
      <w:r>
        <w:rPr>
          <w:rFonts w:ascii="Times New Roman" w:hAnsi="Times New Roman" w:eastAsia="华文仿宋"/>
          <w:color w:val="000000"/>
          <w:sz w:val="28"/>
        </w:rPr>
        <w:t xml:space="preserve">[发明] 镁合金表面蚀刻电解质溶液及其蚀刻方法 - 201210412972.2  </w:t>
      </w:r>
      <w:r>
        <w:rPr>
          <w:rFonts w:hint="eastAsia" w:ascii="Times New Roman" w:hAnsi="Times New Roman" w:eastAsia="华文仿宋"/>
          <w:color w:val="000000"/>
          <w:sz w:val="28"/>
        </w:rPr>
        <w:t>申请人：天津大学</w:t>
      </w:r>
      <w:r>
        <w:rPr>
          <w:rFonts w:ascii="Times New Roman" w:hAnsi="Times New Roman" w:eastAsia="华文仿宋"/>
          <w:color w:val="000000"/>
          <w:sz w:val="28"/>
        </w:rPr>
        <w:t xml:space="preserve"> - 申请日：2012-10-25 - 主分类号：C25F3/04(2006.01)I  </w:t>
      </w:r>
      <w:r>
        <w:rPr>
          <w:rFonts w:hint="eastAsia" w:ascii="Times New Roman" w:hAnsi="Times New Roman" w:eastAsia="华文仿宋"/>
          <w:color w:val="000000"/>
          <w:sz w:val="28"/>
        </w:rPr>
        <w:t>发明人：黄远</w:t>
      </w:r>
      <w:r>
        <w:rPr>
          <w:rFonts w:ascii="Times New Roman" w:hAnsi="Times New Roman" w:eastAsia="华文仿宋"/>
          <w:color w:val="000000"/>
          <w:sz w:val="28"/>
        </w:rPr>
        <w:t>;张丽芬;何芳;陆兆辉...</w:t>
      </w:r>
    </w:p>
    <w:p>
      <w:pPr>
        <w:pStyle w:val="8"/>
        <w:numPr>
          <w:ilvl w:val="0"/>
          <w:numId w:val="3"/>
        </w:numPr>
        <w:spacing w:line="400" w:lineRule="exact"/>
        <w:ind w:firstLineChars="0"/>
        <w:rPr>
          <w:rFonts w:ascii="Times New Roman" w:hAnsi="Times New Roman" w:eastAsia="华文仿宋"/>
          <w:color w:val="000000"/>
          <w:sz w:val="28"/>
        </w:rPr>
      </w:pPr>
      <w:r>
        <w:rPr>
          <w:rFonts w:ascii="Times New Roman" w:hAnsi="Times New Roman" w:eastAsia="华文仿宋"/>
          <w:color w:val="000000"/>
          <w:sz w:val="28"/>
        </w:rPr>
        <w:t xml:space="preserve">[发明] 医用钳 - 201210220824.0  </w:t>
      </w:r>
      <w:r>
        <w:rPr>
          <w:rFonts w:hint="eastAsia" w:ascii="Times New Roman" w:hAnsi="Times New Roman" w:eastAsia="华文仿宋"/>
          <w:color w:val="000000"/>
          <w:sz w:val="28"/>
        </w:rPr>
        <w:t>申请人：上海交通大学医学院附属上海儿童医学中心</w:t>
      </w:r>
      <w:r>
        <w:rPr>
          <w:rFonts w:ascii="Times New Roman" w:hAnsi="Times New Roman" w:eastAsia="华文仿宋"/>
          <w:color w:val="000000"/>
          <w:sz w:val="28"/>
        </w:rPr>
        <w:t xml:space="preserve"> - 申请日：2012-06-29 - 主分类号：A61B17/28(2006.01)I</w:t>
      </w:r>
    </w:p>
    <w:p>
      <w:pPr>
        <w:pStyle w:val="8"/>
        <w:numPr>
          <w:ilvl w:val="0"/>
          <w:numId w:val="3"/>
        </w:numPr>
        <w:spacing w:line="400" w:lineRule="exact"/>
        <w:ind w:firstLineChars="0"/>
        <w:rPr>
          <w:rFonts w:ascii="Times New Roman" w:hAnsi="Times New Roman" w:eastAsia="华文仿宋"/>
          <w:color w:val="000000"/>
          <w:sz w:val="28"/>
        </w:rPr>
      </w:pPr>
      <w:r>
        <w:rPr>
          <w:rFonts w:ascii="Times New Roman" w:hAnsi="Times New Roman" w:eastAsia="华文仿宋"/>
          <w:color w:val="000000"/>
          <w:sz w:val="28"/>
        </w:rPr>
        <w:t xml:space="preserve">[实用新型] 一种医用肺动脉环缩带 - 201120128499.6  </w:t>
      </w:r>
      <w:r>
        <w:rPr>
          <w:rFonts w:hint="eastAsia" w:ascii="Times New Roman" w:hAnsi="Times New Roman" w:eastAsia="华文仿宋"/>
          <w:color w:val="000000"/>
          <w:sz w:val="28"/>
        </w:rPr>
        <w:t>申请人：上海交通大学医学院附属上海儿童医学中心</w:t>
      </w:r>
      <w:r>
        <w:rPr>
          <w:rFonts w:ascii="Times New Roman" w:hAnsi="Times New Roman" w:eastAsia="华文仿宋"/>
          <w:color w:val="000000"/>
          <w:sz w:val="28"/>
        </w:rPr>
        <w:t xml:space="preserve"> - 申请日：2011-04-27 - 主分类号：A61B17/132(2006.01)I  </w:t>
      </w:r>
      <w:r>
        <w:rPr>
          <w:rFonts w:hint="eastAsia" w:ascii="Times New Roman" w:hAnsi="Times New Roman" w:eastAsia="华文仿宋"/>
          <w:color w:val="000000"/>
          <w:sz w:val="28"/>
        </w:rPr>
        <w:t>发明人：徐志伟</w:t>
      </w:r>
      <w:r>
        <w:rPr>
          <w:rFonts w:ascii="Times New Roman" w:hAnsi="Times New Roman" w:eastAsia="华文仿宋"/>
          <w:color w:val="000000"/>
          <w:sz w:val="28"/>
        </w:rPr>
        <w:t>;陆兆辉;王顺民;杜欣为...</w:t>
      </w:r>
    </w:p>
    <w:p>
      <w:pPr>
        <w:pStyle w:val="8"/>
        <w:numPr>
          <w:ilvl w:val="0"/>
          <w:numId w:val="3"/>
        </w:numPr>
        <w:spacing w:line="400" w:lineRule="exact"/>
        <w:ind w:firstLineChars="0"/>
        <w:rPr>
          <w:rFonts w:ascii="Times New Roman" w:hAnsi="Times New Roman" w:eastAsia="华文仿宋"/>
          <w:color w:val="000000"/>
          <w:sz w:val="28"/>
        </w:rPr>
      </w:pPr>
      <w:r>
        <w:rPr>
          <w:rFonts w:ascii="Times New Roman" w:hAnsi="Times New Roman" w:eastAsia="华文仿宋"/>
          <w:color w:val="000000"/>
          <w:sz w:val="28"/>
        </w:rPr>
        <w:t>[实用新型] 婴幼儿气管双通道负压吸引器 - 201120128502.4 申请人：上海交通大学医学院附属上海儿童医学中心 - 申请日：2011-04-27 - 主分类号：A61M1/00(2006.01)</w:t>
      </w:r>
    </w:p>
    <w:p>
      <w:pPr>
        <w:spacing w:line="400" w:lineRule="exact"/>
        <w:rPr>
          <w:rFonts w:ascii="Times New Roman" w:hAnsi="Times New Roman" w:eastAsia="华文仿宋"/>
          <w:color w:val="000000"/>
          <w:sz w:val="28"/>
        </w:rPr>
      </w:pPr>
    </w:p>
    <w:p>
      <w:pPr>
        <w:pStyle w:val="8"/>
        <w:numPr>
          <w:ilvl w:val="0"/>
          <w:numId w:val="1"/>
        </w:numPr>
        <w:ind w:firstLineChars="0"/>
        <w:rPr>
          <w:rFonts w:ascii="宋体" w:hAnsi="宋体" w:eastAsia="宋体"/>
          <w:b/>
          <w:bCs/>
          <w:sz w:val="28"/>
          <w:szCs w:val="28"/>
        </w:rPr>
      </w:pPr>
      <w:r>
        <w:rPr>
          <w:rFonts w:hint="eastAsia" w:ascii="宋体" w:hAnsi="宋体" w:eastAsia="宋体"/>
          <w:b/>
          <w:bCs/>
          <w:sz w:val="28"/>
          <w:szCs w:val="28"/>
        </w:rPr>
        <w:t>主持过的科研项目</w:t>
      </w:r>
    </w:p>
    <w:p>
      <w:pPr>
        <w:numPr>
          <w:ilvl w:val="0"/>
          <w:numId w:val="2"/>
        </w:numPr>
        <w:spacing w:line="400" w:lineRule="exact"/>
        <w:jc w:val="left"/>
        <w:rPr>
          <w:rFonts w:hint="eastAsia" w:ascii="华文仿宋" w:hAnsi="华文仿宋" w:eastAsia="华文仿宋"/>
          <w:color w:val="000000"/>
          <w:sz w:val="28"/>
        </w:rPr>
      </w:pPr>
      <w:r>
        <w:rPr>
          <w:rFonts w:hint="eastAsia" w:ascii="华文仿宋" w:hAnsi="华文仿宋" w:eastAsia="华文仿宋"/>
          <w:color w:val="000000"/>
          <w:sz w:val="28"/>
        </w:rPr>
        <w:t>海南省卫健委，20A200237，基于母体血浆DNA单倍型分析的地中海贫血症非侵入产前诊断，2021-2023，50万元，在研，主持</w:t>
      </w:r>
    </w:p>
    <w:p>
      <w:pPr>
        <w:numPr>
          <w:ilvl w:val="0"/>
          <w:numId w:val="2"/>
        </w:numPr>
        <w:spacing w:line="400" w:lineRule="exact"/>
        <w:jc w:val="left"/>
        <w:rPr>
          <w:rFonts w:hint="eastAsia" w:ascii="华文仿宋" w:hAnsi="华文仿宋" w:eastAsia="华文仿宋"/>
          <w:color w:val="000000"/>
          <w:sz w:val="28"/>
        </w:rPr>
      </w:pPr>
      <w:r>
        <w:rPr>
          <w:rFonts w:hint="eastAsia" w:ascii="华文仿宋" w:hAnsi="华文仿宋" w:eastAsia="华文仿宋"/>
          <w:color w:val="000000"/>
          <w:sz w:val="28"/>
        </w:rPr>
        <w:t>上海市浦东新区科委，PKJ2020-Y02，婴幼儿气道可降解生物镁合金支架的优化设计与应用，2021-2023，32万，在研，主持</w:t>
      </w:r>
    </w:p>
    <w:p>
      <w:pPr>
        <w:numPr>
          <w:ilvl w:val="0"/>
          <w:numId w:val="2"/>
        </w:numPr>
        <w:spacing w:line="400" w:lineRule="exact"/>
        <w:jc w:val="left"/>
        <w:rPr>
          <w:rFonts w:hint="eastAsia" w:ascii="华文仿宋" w:hAnsi="华文仿宋" w:eastAsia="华文仿宋"/>
          <w:color w:val="000000"/>
          <w:sz w:val="28"/>
        </w:rPr>
      </w:pPr>
      <w:r>
        <w:rPr>
          <w:rFonts w:hint="eastAsia" w:ascii="华文仿宋" w:hAnsi="华文仿宋" w:eastAsia="华文仿宋"/>
          <w:color w:val="000000"/>
          <w:sz w:val="28"/>
        </w:rPr>
        <w:t>上海交通大学中国医院发展研究院，CHDI-2020-C-04，国家儿童医学中心张江新院区建设规划研究，2021-2022，8万元，在研，主持</w:t>
      </w:r>
    </w:p>
    <w:p>
      <w:pPr>
        <w:numPr>
          <w:ilvl w:val="0"/>
          <w:numId w:val="2"/>
        </w:numPr>
        <w:spacing w:line="400" w:lineRule="exact"/>
        <w:jc w:val="left"/>
        <w:rPr>
          <w:rFonts w:hint="eastAsia" w:ascii="华文仿宋" w:hAnsi="华文仿宋" w:eastAsia="华文仿宋"/>
          <w:color w:val="000000"/>
          <w:sz w:val="28"/>
        </w:rPr>
      </w:pPr>
      <w:r>
        <w:rPr>
          <w:rFonts w:hint="eastAsia" w:ascii="华文仿宋" w:hAnsi="华文仿宋" w:eastAsia="华文仿宋"/>
          <w:color w:val="000000"/>
          <w:sz w:val="28"/>
        </w:rPr>
        <w:t>上海市科委子课题，16DZ1930206，儿童神经肌肉病患者中SMA调查研究运动神经元存活基因1（SMN1），2016-2019，已结题，第一负责人</w:t>
      </w:r>
    </w:p>
    <w:p>
      <w:pPr>
        <w:numPr>
          <w:ilvl w:val="0"/>
          <w:numId w:val="2"/>
        </w:numPr>
        <w:spacing w:line="400" w:lineRule="exact"/>
        <w:jc w:val="left"/>
        <w:rPr>
          <w:rFonts w:hint="eastAsia" w:ascii="华文仿宋" w:hAnsi="华文仿宋" w:eastAsia="华文仿宋"/>
          <w:color w:val="000000"/>
          <w:sz w:val="28"/>
        </w:rPr>
      </w:pPr>
      <w:r>
        <w:rPr>
          <w:rFonts w:hint="eastAsia" w:ascii="华文仿宋" w:hAnsi="华文仿宋" w:eastAsia="华文仿宋"/>
          <w:color w:val="000000"/>
          <w:sz w:val="28"/>
        </w:rPr>
        <w:t xml:space="preserve">上海交通大学医工交叉课题，YG2014MS62，基于可降解的仿生表面修饰的镁合金支架应用于儿童肺动脉及肺静脉狭窄治疗的研究2015-2017，已结题，第一负责人 </w:t>
      </w:r>
    </w:p>
    <w:p>
      <w:pPr>
        <w:numPr>
          <w:ilvl w:val="0"/>
          <w:numId w:val="2"/>
        </w:numPr>
        <w:spacing w:line="400" w:lineRule="exact"/>
        <w:jc w:val="left"/>
        <w:rPr>
          <w:rFonts w:ascii="华文仿宋" w:hAnsi="华文仿宋" w:eastAsia="华文仿宋"/>
          <w:color w:val="000000"/>
          <w:sz w:val="28"/>
        </w:rPr>
      </w:pPr>
      <w:r>
        <w:rPr>
          <w:rFonts w:hint="eastAsia" w:ascii="华文仿宋" w:hAnsi="华文仿宋" w:eastAsia="华文仿宋"/>
          <w:color w:val="000000"/>
          <w:sz w:val="28"/>
        </w:rPr>
        <w:t>上海高校选拔培养优秀青年教师科研专项基金，JDY06045，深低温停循环后梯度再灌注脑保护的实验研究，2008~2010，已结题，第一负责人</w:t>
      </w:r>
    </w:p>
    <w:p>
      <w:pPr>
        <w:pStyle w:val="8"/>
        <w:ind w:left="360" w:firstLine="0" w:firstLineChars="0"/>
        <w:rPr>
          <w:rFonts w:hint="eastAsia" w:ascii="宋体" w:hAnsi="宋体" w:eastAsia="宋体"/>
          <w:b/>
          <w:bCs/>
          <w:sz w:val="28"/>
          <w:szCs w:val="28"/>
        </w:rPr>
      </w:pPr>
    </w:p>
    <w:p>
      <w:pPr>
        <w:pStyle w:val="8"/>
        <w:numPr>
          <w:ilvl w:val="0"/>
          <w:numId w:val="1"/>
        </w:numPr>
        <w:ind w:firstLineChars="0"/>
        <w:rPr>
          <w:rFonts w:ascii="宋体" w:hAnsi="宋体" w:eastAsia="宋体"/>
          <w:b/>
          <w:bCs/>
          <w:sz w:val="28"/>
          <w:szCs w:val="28"/>
        </w:rPr>
      </w:pPr>
      <w:r>
        <w:rPr>
          <w:rFonts w:hint="eastAsia" w:ascii="宋体" w:hAnsi="宋体" w:eastAsia="宋体"/>
          <w:b/>
          <w:bCs/>
          <w:sz w:val="28"/>
          <w:szCs w:val="28"/>
        </w:rPr>
        <w:t>获得的学术荣誉</w:t>
      </w:r>
    </w:p>
    <w:p>
      <w:pPr>
        <w:numPr>
          <w:ilvl w:val="0"/>
          <w:numId w:val="2"/>
        </w:numPr>
        <w:spacing w:line="400" w:lineRule="exact"/>
        <w:rPr>
          <w:rFonts w:hint="eastAsia" w:ascii="Times New Roman" w:hAnsi="Times New Roman" w:eastAsia="华文仿宋"/>
          <w:color w:val="000000"/>
          <w:sz w:val="28"/>
        </w:rPr>
      </w:pPr>
      <w:r>
        <w:rPr>
          <w:rFonts w:hint="eastAsia" w:ascii="Times New Roman" w:hAnsi="Times New Roman" w:eastAsia="华文仿宋"/>
          <w:color w:val="000000"/>
          <w:sz w:val="28"/>
        </w:rPr>
        <w:t>2021年度，获得海南省科学技术进步奖</w:t>
      </w:r>
    </w:p>
    <w:p>
      <w:pPr>
        <w:numPr>
          <w:ilvl w:val="0"/>
          <w:numId w:val="2"/>
        </w:numPr>
        <w:spacing w:line="400" w:lineRule="exact"/>
        <w:rPr>
          <w:rFonts w:hint="eastAsia" w:ascii="Times New Roman" w:hAnsi="Times New Roman" w:eastAsia="华文仿宋"/>
          <w:color w:val="000000"/>
          <w:sz w:val="28"/>
        </w:rPr>
      </w:pPr>
      <w:r>
        <w:rPr>
          <w:rFonts w:hint="eastAsia" w:ascii="Times New Roman" w:hAnsi="Times New Roman" w:eastAsia="华文仿宋"/>
          <w:color w:val="000000"/>
          <w:sz w:val="28"/>
        </w:rPr>
        <w:t>2019年度，获得第五届海南省“寻找百姓身边好医护”大型公益活动“特殊贡献奖”荣誉称号</w:t>
      </w:r>
    </w:p>
    <w:p>
      <w:pPr>
        <w:numPr>
          <w:ilvl w:val="0"/>
          <w:numId w:val="2"/>
        </w:numPr>
        <w:spacing w:line="400" w:lineRule="exact"/>
        <w:rPr>
          <w:rFonts w:hint="eastAsia" w:ascii="Times New Roman" w:hAnsi="Times New Roman" w:eastAsia="华文仿宋"/>
          <w:color w:val="000000"/>
          <w:sz w:val="28"/>
        </w:rPr>
      </w:pPr>
      <w:r>
        <w:rPr>
          <w:rFonts w:hint="eastAsia" w:ascii="Times New Roman" w:hAnsi="Times New Roman" w:eastAsia="华文仿宋"/>
          <w:color w:val="000000"/>
          <w:sz w:val="28"/>
        </w:rPr>
        <w:t>2018年度，获得第七届上海市医务青年管理十杰，提名奖</w:t>
      </w:r>
    </w:p>
    <w:p>
      <w:pPr>
        <w:numPr>
          <w:ilvl w:val="0"/>
          <w:numId w:val="2"/>
        </w:numPr>
        <w:spacing w:line="400" w:lineRule="exact"/>
        <w:rPr>
          <w:rFonts w:hint="eastAsia" w:ascii="Times New Roman" w:hAnsi="Times New Roman" w:eastAsia="华文仿宋"/>
          <w:color w:val="000000"/>
          <w:sz w:val="28"/>
        </w:rPr>
      </w:pPr>
      <w:r>
        <w:rPr>
          <w:rFonts w:hint="eastAsia" w:ascii="Times New Roman" w:hAnsi="Times New Roman" w:eastAsia="华文仿宋"/>
          <w:color w:val="000000"/>
          <w:sz w:val="28"/>
        </w:rPr>
        <w:t>2017年度，先天性心脏病合并气道狭窄外科关键技术的探索与突破，华夏医学科技奖，三等奖，第4完成人</w:t>
      </w:r>
    </w:p>
    <w:p>
      <w:pPr>
        <w:numPr>
          <w:ilvl w:val="0"/>
          <w:numId w:val="2"/>
        </w:numPr>
        <w:spacing w:line="400" w:lineRule="exact"/>
        <w:rPr>
          <w:rFonts w:hint="eastAsia" w:ascii="Times New Roman" w:hAnsi="Times New Roman" w:eastAsia="华文仿宋"/>
          <w:color w:val="000000"/>
          <w:sz w:val="28"/>
        </w:rPr>
      </w:pPr>
      <w:r>
        <w:rPr>
          <w:rFonts w:hint="eastAsia" w:ascii="Times New Roman" w:hAnsi="Times New Roman" w:eastAsia="华文仿宋"/>
          <w:color w:val="000000"/>
          <w:sz w:val="28"/>
        </w:rPr>
        <w:t>2017年度，先天性心脏病合并气道狭窄外科关键技术的探索与突破  全国妇幼健康科学技术奖，二等奖，第6完成人</w:t>
      </w:r>
    </w:p>
    <w:p>
      <w:pPr>
        <w:numPr>
          <w:ilvl w:val="0"/>
          <w:numId w:val="2"/>
        </w:numPr>
        <w:spacing w:line="400" w:lineRule="exact"/>
        <w:rPr>
          <w:rFonts w:ascii="Times New Roman" w:hAnsi="Times New Roman" w:eastAsia="华文仿宋"/>
          <w:color w:val="000000"/>
          <w:sz w:val="28"/>
        </w:rPr>
      </w:pPr>
      <w:r>
        <w:rPr>
          <w:rFonts w:hint="eastAsia" w:ascii="Times New Roman" w:hAnsi="Times New Roman" w:eastAsia="华文仿宋"/>
          <w:color w:val="000000"/>
          <w:sz w:val="28"/>
        </w:rPr>
        <w:t>2017年度，先天性心脏病合并气道狭窄外科关键技术的探索与突破，上海市浦东新区科学技术奖，一等奖，第6完成人</w:t>
      </w:r>
    </w:p>
    <w:p>
      <w:pPr>
        <w:numPr>
          <w:ilvl w:val="0"/>
          <w:numId w:val="2"/>
        </w:numPr>
        <w:spacing w:line="400" w:lineRule="exact"/>
        <w:rPr>
          <w:rFonts w:hint="eastAsia" w:ascii="Times New Roman" w:hAnsi="Times New Roman" w:eastAsia="华文仿宋"/>
          <w:color w:val="000000"/>
          <w:sz w:val="28"/>
        </w:rPr>
      </w:pPr>
      <w:r>
        <w:rPr>
          <w:rFonts w:hint="eastAsia" w:ascii="Times New Roman" w:hAnsi="Times New Roman" w:eastAsia="华文仿宋"/>
          <w:color w:val="000000"/>
          <w:sz w:val="28"/>
        </w:rPr>
        <w:t>2016年度，上海市卫生计生委，青年五四奖章</w:t>
      </w:r>
    </w:p>
    <w:p>
      <w:pPr>
        <w:pStyle w:val="8"/>
        <w:numPr>
          <w:ilvl w:val="0"/>
          <w:numId w:val="1"/>
        </w:numPr>
        <w:ind w:firstLineChars="0"/>
        <w:rPr>
          <w:rFonts w:ascii="宋体" w:hAnsi="宋体" w:eastAsia="宋体"/>
          <w:b/>
          <w:bCs/>
          <w:sz w:val="28"/>
          <w:szCs w:val="28"/>
        </w:rPr>
      </w:pPr>
      <w:r>
        <w:rPr>
          <w:rFonts w:hint="eastAsia" w:ascii="宋体" w:hAnsi="宋体" w:eastAsia="宋体"/>
          <w:b/>
          <w:bCs/>
          <w:sz w:val="28"/>
          <w:szCs w:val="28"/>
        </w:rPr>
        <w:t>学术兼职</w:t>
      </w:r>
    </w:p>
    <w:p>
      <w:pPr>
        <w:spacing w:line="400" w:lineRule="exact"/>
        <w:ind w:firstLine="560" w:firstLineChars="200"/>
        <w:rPr>
          <w:rFonts w:ascii="Times New Roman" w:hAnsi="Times New Roman" w:eastAsia="华文仿宋"/>
          <w:color w:val="000000"/>
          <w:sz w:val="28"/>
        </w:rPr>
      </w:pPr>
      <w:r>
        <w:rPr>
          <w:rFonts w:hint="eastAsia" w:ascii="Times New Roman" w:hAnsi="Times New Roman" w:eastAsia="华文仿宋"/>
          <w:color w:val="000000"/>
          <w:sz w:val="28"/>
        </w:rPr>
        <w:t>兼任国家儿童医学中心</w:t>
      </w:r>
      <w:r>
        <w:rPr>
          <w:rFonts w:ascii="Times New Roman" w:hAnsi="Times New Roman" w:eastAsia="华文仿宋"/>
          <w:color w:val="000000"/>
          <w:sz w:val="28"/>
        </w:rPr>
        <w:t>/上海儿童医学中心办公室主任、学科规划办主任；中国妇幼保健协会妇儿健康临床标准与规范委员会常务委员兼秘书长；加拿大渥太华大学医疗教育创新部兼职教授。</w:t>
      </w:r>
    </w:p>
    <w:p>
      <w:pPr>
        <w:pStyle w:val="8"/>
        <w:numPr>
          <w:ilvl w:val="0"/>
          <w:numId w:val="1"/>
        </w:numPr>
        <w:ind w:firstLineChars="0"/>
        <w:rPr>
          <w:rFonts w:ascii="宋体" w:hAnsi="宋体" w:eastAsia="宋体"/>
          <w:b/>
          <w:bCs/>
          <w:sz w:val="28"/>
          <w:szCs w:val="28"/>
        </w:rPr>
      </w:pPr>
      <w:r>
        <w:rPr>
          <w:rFonts w:hint="eastAsia" w:ascii="宋体" w:hAnsi="宋体" w:eastAsia="宋体"/>
          <w:b/>
          <w:bCs/>
          <w:sz w:val="28"/>
          <w:szCs w:val="28"/>
        </w:rPr>
        <w:t>联系方式</w:t>
      </w:r>
    </w:p>
    <w:p>
      <w:pPr>
        <w:spacing w:line="400" w:lineRule="exact"/>
        <w:ind w:firstLine="560" w:firstLineChars="200"/>
        <w:rPr>
          <w:rFonts w:ascii="Times New Roman" w:hAnsi="Times New Roman" w:eastAsia="华文仿宋"/>
          <w:color w:val="000000"/>
          <w:sz w:val="28"/>
        </w:rPr>
      </w:pPr>
      <w:r>
        <w:rPr>
          <w:rFonts w:ascii="Times New Roman" w:hAnsi="Times New Roman" w:eastAsia="华文仿宋"/>
          <w:color w:val="000000"/>
          <w:sz w:val="28"/>
        </w:rPr>
        <w:t>luzhaohui@sjtu.edu.cn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A3B92"/>
    <w:multiLevelType w:val="multilevel"/>
    <w:tmpl w:val="2F6A3B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8E078A"/>
    <w:multiLevelType w:val="multilevel"/>
    <w:tmpl w:val="428E07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4063CA"/>
    <w:multiLevelType w:val="singleLevel"/>
    <w:tmpl w:val="6C4063CA"/>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mNzYwMThlMzJlNmRhZjY1OTE1M2VlNDFkOGFiZmIifQ=="/>
  </w:docVars>
  <w:rsids>
    <w:rsidRoot w:val="002A0050"/>
    <w:rsid w:val="00095C53"/>
    <w:rsid w:val="001A10FF"/>
    <w:rsid w:val="001B2ABC"/>
    <w:rsid w:val="001E79C0"/>
    <w:rsid w:val="00226588"/>
    <w:rsid w:val="002A0050"/>
    <w:rsid w:val="002A397F"/>
    <w:rsid w:val="002D7CF8"/>
    <w:rsid w:val="00300C27"/>
    <w:rsid w:val="00512FA3"/>
    <w:rsid w:val="00516466"/>
    <w:rsid w:val="00571F6B"/>
    <w:rsid w:val="006045DB"/>
    <w:rsid w:val="006B25FE"/>
    <w:rsid w:val="006E64A6"/>
    <w:rsid w:val="007771FB"/>
    <w:rsid w:val="007C2301"/>
    <w:rsid w:val="007C342C"/>
    <w:rsid w:val="008307FD"/>
    <w:rsid w:val="008F2D3A"/>
    <w:rsid w:val="00966B22"/>
    <w:rsid w:val="00975B66"/>
    <w:rsid w:val="00A54459"/>
    <w:rsid w:val="00A62F69"/>
    <w:rsid w:val="00BC5A6C"/>
    <w:rsid w:val="00C07DEB"/>
    <w:rsid w:val="00C2026A"/>
    <w:rsid w:val="00C23BB5"/>
    <w:rsid w:val="00C368FD"/>
    <w:rsid w:val="00CE2076"/>
    <w:rsid w:val="00CF5CB2"/>
    <w:rsid w:val="00D156BA"/>
    <w:rsid w:val="00DC3491"/>
    <w:rsid w:val="00EC6185"/>
    <w:rsid w:val="00F87802"/>
    <w:rsid w:val="5C851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table" w:customStyle="1" w:styleId="9">
    <w:name w:val="Plain Table 4"/>
    <w:basedOn w:val="5"/>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0">
    <w:name w:val="Plain Table 1"/>
    <w:basedOn w:val="5"/>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1">
    <w:name w:val="页眉 Char"/>
    <w:basedOn w:val="7"/>
    <w:link w:val="3"/>
    <w:uiPriority w:val="99"/>
    <w:rPr>
      <w:sz w:val="18"/>
      <w:szCs w:val="18"/>
    </w:rPr>
  </w:style>
  <w:style w:type="character" w:customStyle="1" w:styleId="12">
    <w:name w:val="页脚 Char"/>
    <w:basedOn w:val="7"/>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2254</Words>
  <Characters>4199</Characters>
  <Lines>32</Lines>
  <Paragraphs>9</Paragraphs>
  <TotalTime>1</TotalTime>
  <ScaleCrop>false</ScaleCrop>
  <LinksUpToDate>false</LinksUpToDate>
  <CharactersWithSpaces>4564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2022-09-12T08:18:00Z</dcterms:created>
  <dc:creator>C YY</dc:creator>
  <cp:lastModifiedBy>王 丹</cp:lastModifiedBy>
  <dcterms:modified xsi:type="dcterms:W3CDTF">2022-09-13T03:51:44Z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471F8F67D2C7453CB2053FB2009534A5</vt:lpwstr>
  </property>
</Properties>
</file>