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2"/>
          <w:szCs w:val="32"/>
          <w:lang w:val="en-US" w:eastAsia="zh-CN"/>
        </w:rPr>
      </w:pPr>
      <w:r>
        <w:rPr>
          <w:rFonts w:hint="eastAsia"/>
          <w:sz w:val="32"/>
          <w:szCs w:val="32"/>
          <w:lang w:val="en-US" w:eastAsia="zh-CN"/>
        </w:rPr>
        <w:t>简介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lang w:val="en-US" w:eastAsia="zh-CN"/>
        </w:rPr>
      </w:pPr>
      <w:r>
        <w:rPr>
          <w:rFonts w:hint="eastAsia"/>
          <w:lang w:val="en-US" w:eastAsia="zh-CN"/>
        </w:rPr>
        <w:t>一、基本情况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付昆，男，主任医师，硕士/博士导师。海南省政府特殊津贴专家，海南省医学领军人才。华中科技大学同济医学院骨科学博士毕业，2006年在英国牛津大学（Nuffield Department of Orthopaedic Surgery，Botnar Research Center，The Oxford University Institute of Musculoskeletal Sciences）访问学者一年，现任海南医学院第一附属医院关节外科中心主任，关节外科党支部书记。擅长复杂的人工关节置换及翻修手术、四肢骨折的微创内固定手术、骨关节肿瘤的临床手术、人工智能术前规划及组织工程骨的研究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drawing>
          <wp:inline distT="0" distB="0" distL="114300" distR="114300">
            <wp:extent cx="1030605" cy="1536065"/>
            <wp:effectExtent l="0" t="0" r="17145" b="6985"/>
            <wp:docPr id="3" name="图片 3" descr="mmexport151597444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15974446699"/>
                    <pic:cNvPicPr>
                      <a:picLocks noChangeAspect="1"/>
                    </pic:cNvPicPr>
                  </pic:nvPicPr>
                  <pic:blipFill>
                    <a:blip r:embed="rId4"/>
                    <a:stretch>
                      <a:fillRect/>
                    </a:stretch>
                  </pic:blipFill>
                  <pic:spPr>
                    <a:xfrm>
                      <a:off x="0" y="0"/>
                      <a:ext cx="1030605" cy="1536065"/>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二、研究方向</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骨关节疾病的诊断与治疗</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default"/>
          <w:lang w:val="en-US" w:eastAsia="zh-CN"/>
        </w:rPr>
      </w:pPr>
      <w:r>
        <w:rPr>
          <w:rFonts w:hint="eastAsia"/>
          <w:lang w:val="en-US" w:eastAsia="zh-CN"/>
        </w:rPr>
        <w:t>3D打印骨科生物材料的制备及成骨研究</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lang w:val="en-US" w:eastAsia="zh-CN"/>
        </w:rPr>
        <w:t>髋膝关节置换术前AI三维智能规划</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Chars="0"/>
        <w:textAlignment w:val="auto"/>
        <w:rPr>
          <w:rFonts w:hint="eastAsia"/>
          <w:lang w:val="en-US" w:eastAsia="zh-CN"/>
        </w:rPr>
      </w:pPr>
      <w:r>
        <w:rPr>
          <w:rFonts w:hint="eastAsia"/>
          <w:lang w:val="en-US" w:eastAsia="zh-CN"/>
        </w:rPr>
        <w:t>发表学术论文中文30篇，外文SCI收录文章7篇，参编专著4部。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Chars="0"/>
        <w:textAlignment w:val="auto"/>
        <w:rPr>
          <w:rFonts w:hint="default"/>
          <w:lang w:val="en-US" w:eastAsia="zh-CN"/>
        </w:rPr>
      </w:pPr>
      <w:r>
        <w:rPr>
          <w:rFonts w:hint="eastAsia"/>
          <w:lang w:val="en-US" w:eastAsia="zh-CN"/>
        </w:rPr>
        <w:t>学术成果奖励</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海南省科学技术进步一等奖（第一名），《以表面置换珊瑚羟基磷灰石为支架构建组织工程骨的实验和临床研究》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textAlignment w:val="auto"/>
        <w:rPr>
          <w:rFonts w:hint="default"/>
          <w:lang w:val="en-US" w:eastAsia="zh-CN"/>
        </w:rPr>
      </w:pPr>
      <w:r>
        <w:rPr>
          <w:rFonts w:hint="default"/>
          <w:lang w:val="en-US" w:eastAsia="zh-CN"/>
        </w:rPr>
        <w:t>海南省科学技术进步二等奖（第二名），《生物型珊瑚椎间融合器的研制及实验与临床应用》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Chars="0"/>
        <w:textAlignment w:val="auto"/>
        <w:rPr>
          <w:rFonts w:hint="default"/>
          <w:lang w:val="en-US" w:eastAsia="zh-CN"/>
        </w:rPr>
      </w:pPr>
      <w:r>
        <w:rPr>
          <w:rFonts w:hint="default"/>
          <w:lang w:val="en-US" w:eastAsia="zh-CN"/>
        </w:rPr>
        <w:t>《一种可吸收的珊瑚羟基磷灰石人工骨》获得国家发明专利</w:t>
      </w:r>
      <w:r>
        <w:rPr>
          <w:rFonts w:hint="eastAsia"/>
          <w:lang w:val="en-US" w:eastAsia="zh-CN"/>
        </w:rPr>
        <w:t>（第二名）</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Chars="0"/>
        <w:textAlignment w:val="auto"/>
        <w:rPr>
          <w:rFonts w:hint="default"/>
          <w:lang w:val="en-US" w:eastAsia="zh-CN"/>
        </w:rPr>
      </w:pPr>
      <w:r>
        <w:rPr>
          <w:rFonts w:hint="eastAsia"/>
          <w:lang w:val="en-US" w:eastAsia="zh-CN"/>
        </w:rPr>
        <w:t>主持科研项目</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both"/>
        <w:textAlignment w:val="auto"/>
        <w:rPr>
          <w:rFonts w:hint="default"/>
          <w:lang w:val="en-US" w:eastAsia="zh-CN"/>
        </w:rPr>
      </w:pPr>
      <w:r>
        <w:rPr>
          <w:rFonts w:hint="default"/>
          <w:lang w:val="en-US" w:eastAsia="zh-CN"/>
        </w:rPr>
        <w:t>海南省科技厅国际合作重点项目《珊瑚-纳米缓释复合材料促进骨组织再生的应用研究》项目编号：GJXM201101</w:t>
      </w:r>
      <w:r>
        <w:rPr>
          <w:rFonts w:hint="eastAsia"/>
          <w:lang w:val="en-US" w:eastAsia="zh-CN"/>
        </w:rPr>
        <w:t>，35万，</w:t>
      </w:r>
      <w:r>
        <w:rPr>
          <w:rFonts w:hint="default"/>
          <w:lang w:val="en-US" w:eastAsia="zh-CN"/>
        </w:rPr>
        <w:t>2010</w:t>
      </w:r>
      <w:r>
        <w:rPr>
          <w:rFonts w:hint="eastAsia"/>
          <w:lang w:val="en-US" w:eastAsia="zh-CN"/>
        </w:rPr>
        <w:t>-2012</w:t>
      </w:r>
      <w:r>
        <w:rPr>
          <w:rFonts w:hint="default"/>
          <w:lang w:val="en-US" w:eastAsia="zh-CN"/>
        </w:rPr>
        <w:t>年</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default"/>
          <w:lang w:val="en-US" w:eastAsia="zh-CN"/>
        </w:rPr>
      </w:pPr>
      <w:r>
        <w:rPr>
          <w:rFonts w:hint="default"/>
          <w:lang w:val="en-US" w:eastAsia="zh-CN"/>
        </w:rPr>
        <w:t>国家自然科学基金项目：《以表面置换的珊瑚羟基磷灰石为支架携带hMSC和PLGA- rhBMP2微球构建组织工程骨的实验研究》项目编号：81260271</w:t>
      </w:r>
      <w:r>
        <w:rPr>
          <w:rFonts w:hint="eastAsia"/>
          <w:lang w:val="en-US" w:eastAsia="zh-CN"/>
        </w:rPr>
        <w:t>，50万，</w:t>
      </w:r>
      <w:r>
        <w:rPr>
          <w:rFonts w:hint="default"/>
          <w:lang w:val="en-US" w:eastAsia="zh-CN"/>
        </w:rPr>
        <w:t>2012</w:t>
      </w:r>
      <w:r>
        <w:rPr>
          <w:rFonts w:hint="eastAsia"/>
          <w:lang w:val="en-US" w:eastAsia="zh-CN"/>
        </w:rPr>
        <w:t>-2014</w:t>
      </w:r>
      <w:r>
        <w:rPr>
          <w:rFonts w:hint="default"/>
          <w:lang w:val="en-US" w:eastAsia="zh-CN"/>
        </w:rPr>
        <w:t>年</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default"/>
          <w:lang w:val="en-US" w:eastAsia="zh-CN"/>
        </w:rPr>
      </w:pPr>
      <w:r>
        <w:rPr>
          <w:rFonts w:hint="default"/>
          <w:lang w:val="en-US" w:eastAsia="zh-CN"/>
        </w:rPr>
        <w:t xml:space="preserve">海南省科技厅重点研发项目：《三维打印仿生珊瑚人工骨的研究》项目编号：DZYF2017093 </w:t>
      </w:r>
      <w:r>
        <w:rPr>
          <w:rFonts w:hint="eastAsia"/>
          <w:lang w:val="en-US" w:eastAsia="zh-CN"/>
        </w:rPr>
        <w:t>，50万，</w:t>
      </w:r>
      <w:r>
        <w:rPr>
          <w:rFonts w:hint="default"/>
          <w:lang w:val="en-US" w:eastAsia="zh-CN"/>
        </w:rPr>
        <w:t>2017</w:t>
      </w:r>
      <w:r>
        <w:rPr>
          <w:rFonts w:hint="eastAsia"/>
          <w:lang w:val="en-US" w:eastAsia="zh-CN"/>
        </w:rPr>
        <w:t>-2019</w:t>
      </w:r>
      <w:r>
        <w:rPr>
          <w:rFonts w:hint="default"/>
          <w:lang w:val="en-US" w:eastAsia="zh-CN"/>
        </w:rPr>
        <w:t>年</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both"/>
        <w:textAlignment w:val="auto"/>
        <w:rPr>
          <w:rFonts w:hint="default"/>
          <w:lang w:val="en-US" w:eastAsia="zh-CN"/>
        </w:rPr>
      </w:pPr>
      <w:r>
        <w:rPr>
          <w:rFonts w:hint="default"/>
          <w:lang w:val="en-US" w:eastAsia="zh-CN"/>
        </w:rPr>
        <w:t>海南省科技厅重点研发项目：《人工智能辅助决策系统结合三维打印模板在髋关节置换中的开发与应用研究》项目编号：ZDYF2021SHFZ054</w:t>
      </w:r>
      <w:r>
        <w:rPr>
          <w:rFonts w:hint="eastAsia"/>
          <w:lang w:val="en-US" w:eastAsia="zh-CN"/>
        </w:rPr>
        <w:t>，50万，</w:t>
      </w:r>
      <w:r>
        <w:rPr>
          <w:rFonts w:hint="default"/>
          <w:lang w:val="en-US" w:eastAsia="zh-CN"/>
        </w:rPr>
        <w:t>2021</w:t>
      </w:r>
      <w:r>
        <w:rPr>
          <w:rFonts w:hint="eastAsia"/>
          <w:lang w:val="en-US" w:eastAsia="zh-CN"/>
        </w:rPr>
        <w:t>-2023年</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lang w:val="en-US" w:eastAsia="zh-CN"/>
        </w:rPr>
      </w:pPr>
      <w:r>
        <w:rPr>
          <w:rFonts w:hint="eastAsia"/>
          <w:lang w:val="en-US" w:eastAsia="zh-CN"/>
        </w:rPr>
        <w:t>学术兼职</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default"/>
          <w:lang w:val="en-US" w:eastAsia="zh-CN"/>
        </w:rPr>
        <w:t>现任海南省医学会骨科学分会主任委员，中华医学会骨质疏松与骨矿盐疾病专业委员会全国委员，中国医师协会骨与关节畸形工作委员会委员，中国抗癌协会肉瘤专业委员四肢肿瘤学组委员。海南省第三届骨质疏松与骨矿盐疾病专业委员会主任委员等。《中华骨质疏松和骨矿盐疾病杂志》，《中国骨与关节损伤杂志》编委</w:t>
      </w:r>
      <w:r>
        <w:rPr>
          <w:rFonts w:hint="eastAsia"/>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default"/>
          <w:lang w:val="en-US" w:eastAsia="zh-CN"/>
        </w:rPr>
      </w:pPr>
      <w:r>
        <w:rPr>
          <w:rFonts w:hint="eastAsia"/>
          <w:lang w:val="en-US" w:eastAsia="zh-CN"/>
        </w:rPr>
        <w:t>八、联系方式：fukun2015@126.com</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both"/>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C8473"/>
    <w:multiLevelType w:val="singleLevel"/>
    <w:tmpl w:val="9E1C8473"/>
    <w:lvl w:ilvl="0" w:tentative="0">
      <w:start w:val="1"/>
      <w:numFmt w:val="decimal"/>
      <w:suff w:val="space"/>
      <w:lvlText w:val="%1."/>
      <w:lvlJc w:val="left"/>
    </w:lvl>
  </w:abstractNum>
  <w:abstractNum w:abstractNumId="1">
    <w:nsid w:val="D80E1C46"/>
    <w:multiLevelType w:val="singleLevel"/>
    <w:tmpl w:val="D80E1C46"/>
    <w:lvl w:ilvl="0" w:tentative="0">
      <w:start w:val="1"/>
      <w:numFmt w:val="decimal"/>
      <w:suff w:val="space"/>
      <w:lvlText w:val="%1."/>
      <w:lvlJc w:val="left"/>
    </w:lvl>
  </w:abstractNum>
  <w:abstractNum w:abstractNumId="2">
    <w:nsid w:val="47625B7E"/>
    <w:multiLevelType w:val="singleLevel"/>
    <w:tmpl w:val="47625B7E"/>
    <w:lvl w:ilvl="0" w:tentative="0">
      <w:start w:val="3"/>
      <w:numFmt w:val="chineseCounting"/>
      <w:suff w:val="nothing"/>
      <w:lvlText w:val="%1、"/>
      <w:lvlJc w:val="left"/>
      <w:rPr>
        <w:rFonts w:hint="eastAsia"/>
      </w:rPr>
    </w:lvl>
  </w:abstractNum>
  <w:abstractNum w:abstractNumId="3">
    <w:nsid w:val="70C772BA"/>
    <w:multiLevelType w:val="singleLevel"/>
    <w:tmpl w:val="70C772BA"/>
    <w:lvl w:ilvl="0" w:tentative="0">
      <w:start w:val="1"/>
      <w:numFmt w:val="decimal"/>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ODg2OWZiMmYyZjZjNWQ5OTE1MTg4MGVjZGYzMmYifQ=="/>
  </w:docVars>
  <w:rsids>
    <w:rsidRoot w:val="00000000"/>
    <w:rsid w:val="1494309C"/>
    <w:rsid w:val="3A6143A1"/>
    <w:rsid w:val="4BA15CE6"/>
    <w:rsid w:val="5B551066"/>
    <w:rsid w:val="6509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774</Words>
  <Characters>982</Characters>
  <Lines>0</Lines>
  <Paragraphs>0</Paragraphs>
  <TotalTime>2</TotalTime>
  <ScaleCrop>false</ScaleCrop>
  <LinksUpToDate>false</LinksUpToDate>
  <CharactersWithSpaces>996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2022-09-11T08:09:10Z</dcterms:created>
  <dc:creator>fukun</dc:creator>
  <cp:lastModifiedBy>fukun</cp:lastModifiedBy>
  <dcterms:modified xsi:type="dcterms:W3CDTF">2022-09-11T09:00:34Z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E55887F45A5C448DAEB75FD3BDF0B3FB</vt:lpwstr>
  </property>
</Properties>
</file>